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defini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redefinito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  <w:lang w:val="it-IT"/>
        </w:rPr>
        <w:t>INFORMATIVA PRIVACY</w:t>
      </w:r>
    </w:p>
    <w:p>
      <w:pPr>
        <w:pStyle w:val="Predefini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Web"/>
        <w:shd w:val="clear" w:color="auto" w:fill="FFFFFF"/>
        <w:rPr/>
      </w:pPr>
      <w:r>
        <w:rPr>
          <w:b/>
          <w:bCs/>
          <w:lang w:val="it-IT"/>
        </w:rPr>
        <w:t xml:space="preserve">Informativa resa ai </w:t>
      </w:r>
      <w:r>
        <w:rPr>
          <w:lang w:val="it-IT"/>
        </w:rPr>
        <w:t>​</w:t>
      </w:r>
      <w:r>
        <w:rPr>
          <w:b/>
          <w:bCs/>
          <w:lang w:val="it-IT"/>
        </w:rPr>
        <w:t>sensi degli articoli 13-14 del GDPR 2016/679</w:t>
      </w:r>
      <w:r>
        <w:rPr>
          <w:lang w:val="it-IT"/>
        </w:rPr>
        <w:t>​ ​</w:t>
      </w:r>
      <w:r>
        <w:rPr>
          <w:b/>
          <w:bCs/>
          <w:lang w:val="it-IT"/>
        </w:rPr>
        <w:t xml:space="preserve">(General Data Protection Regulation) </w:t>
      </w:r>
    </w:p>
    <w:p>
      <w:pPr>
        <w:pStyle w:val="NormalWeb"/>
        <w:shd w:val="clear" w:color="auto" w:fill="FFFFFF"/>
        <w:jc w:val="both"/>
        <w:rPr>
          <w:b/>
          <w:b/>
          <w:bCs/>
        </w:rPr>
      </w:pPr>
      <w:r>
        <w:rPr>
          <w:lang w:val="it-IT"/>
        </w:rPr>
        <w:t>Il/La sottoscritto/a………………………….. Cod. fisc. ……………………. nato/a a……………………il……………………………………………………………………………….</w:t>
      </w:r>
    </w:p>
    <w:p>
      <w:pPr>
        <w:pStyle w:val="NormalWeb"/>
        <w:shd w:val="clear" w:color="auto" w:fill="FFFFFF"/>
        <w:rPr/>
      </w:pPr>
      <w:r>
        <w:rPr>
          <w:b/>
          <w:bCs/>
          <w:lang w:val="it-IT"/>
        </w:rPr>
        <w:t>DICHIARA DI ESSERE STATO INFORMATO DI QUANTO SEGUE</w:t>
      </w:r>
    </w:p>
    <w:p>
      <w:pPr>
        <w:pStyle w:val="NormalWeb"/>
        <w:shd w:val="clear" w:color="auto" w:fill="FFFFFF"/>
        <w:jc w:val="both"/>
        <w:rPr>
          <w:b/>
          <w:b/>
          <w:bCs/>
        </w:rPr>
      </w:pPr>
      <w:r>
        <w:rPr>
          <w:lang w:val="it-IT"/>
        </w:rPr>
        <w:t>ai sen​si dell’art. 13 del ​Regolamento UE 2016/679 ​ed​ in relazione alle informazioni di cui si entrerà in possesso, ai fini della tutela delle persone e altri soggetti in materia di trattamento di dati personali:</w:t>
      </w:r>
    </w:p>
    <w:p>
      <w:pPr>
        <w:pStyle w:val="NormalWeb"/>
        <w:shd w:val="clear" w:color="auto" w:fill="FFFFFF"/>
        <w:rPr/>
      </w:pPr>
      <w:r>
        <w:rPr>
          <w:b/>
          <w:bCs/>
          <w:lang w:val="it-IT"/>
        </w:rPr>
        <w:t xml:space="preserve">1. Finalità del Trattamento </w:t>
      </w:r>
    </w:p>
    <w:p>
      <w:pPr>
        <w:pStyle w:val="Predefinito"/>
        <w:spacing w:before="74" w:after="102"/>
        <w:jc w:val="both"/>
        <w:rPr>
          <w:b/>
          <w:b/>
          <w:bCs/>
        </w:rPr>
      </w:pPr>
      <w:r>
        <w:rPr>
          <w:rFonts w:ascii="Times New Roman" w:hAnsi="Times New Roman"/>
          <w:lang w:val="it-IT"/>
        </w:rPr>
        <w:t xml:space="preserve">I dati da Lei forniti verranno utilizzati allo scopo e per il fine di consentire lo </w:t>
      </w:r>
      <w:r>
        <w:rPr>
          <w:rFonts w:ascii="Times New Roman" w:hAnsi="Times New Roman"/>
          <w:outline w:val="false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  <w:t xml:space="preserve">svolgimento delle attività proprie di AIPI, come il sostegno dei pazienti, in particolare favorendo il contatto e la solidarietà tra i pazienti, migliorare il benessere psicologico, fisico e sociale dei pazienti attraverso forme di supporto di tipo personale, organizzativo ed economico; promuovere la diffusione di informazioni scientifiche sulla malattia, sia attraverso mezzi propri sia attraverso i media; promuovere la ricerca sia favorendo la collaborazione dei pazienti sia dedicando eventuali risorse economiche a progetti di studio; promuovere la collaborazione con altre analoghe associazioni in campo nazionale e internazionale. </w:t>
      </w:r>
    </w:p>
    <w:p>
      <w:pPr>
        <w:pStyle w:val="NormalWeb"/>
        <w:shd w:val="clear" w:color="auto" w:fill="FFFFFF"/>
        <w:rPr/>
      </w:pPr>
      <w:r>
        <w:rPr>
          <w:b/>
          <w:bCs/>
          <w:lang w:val="it-IT"/>
        </w:rPr>
        <w:t xml:space="preserve">2. Modalità del Trattamento </w:t>
      </w:r>
    </w:p>
    <w:p>
      <w:pPr>
        <w:pStyle w:val="NormalWeb"/>
        <w:shd w:val="clear" w:color="auto" w:fill="FFFFFF"/>
        <w:jc w:val="both"/>
        <w:rPr>
          <w:b/>
          <w:b/>
          <w:bCs/>
        </w:rPr>
      </w:pPr>
      <w:r>
        <w:rPr>
          <w:lang w:val="it-IT"/>
        </w:rPr>
        <w:t>Le modalità con la quale verranno trattati i dati personali contemplano la raccolta, registrazione, organizzazione, conservazione, consultazione dei dati. I dati personali oggetto di trattamento sono trattati in modo lecito e secondo correttezza, raccolti e registrati per scopi determinati, espliciti e legittimi, esatti e se necessario aggiornati, pertinenti, completi e non eccedenti rispetto alle finalità per le quali sono raccolti o successivamente trattati, conservati in una forma che consenta l’identificazione dell’interessato per un periodo di tempo non superiore a quello necessario agli scopi per i quali essi sono stati raccolti e successivamente trattati. Il trattamento potrà effettuarsi con o senza l’ausilio di strumenti elettronici o automatizzati anche mediante l’utilizzo di banche dati, rete informatiche, sistemi di software e di elaborazione. I dati saranno conservati per il periodo consentito ovvero fino al perseguimento degli scopi dell’interessato propri dell’Associazione.</w:t>
      </w:r>
    </w:p>
    <w:p>
      <w:pPr>
        <w:pStyle w:val="NormalWeb"/>
        <w:shd w:val="clear" w:color="auto" w:fill="FFFFFF"/>
        <w:rPr/>
      </w:pPr>
      <w:r>
        <w:rPr>
          <w:b/>
          <w:bCs/>
          <w:lang w:val="it-IT"/>
        </w:rPr>
        <w:t xml:space="preserve">3. Conferimento dei dati </w:t>
      </w:r>
    </w:p>
    <w:p>
      <w:pPr>
        <w:pStyle w:val="NormalWeb"/>
        <w:shd w:val="clear" w:color="auto" w:fill="FFFFFF"/>
        <w:jc w:val="both"/>
        <w:rPr>
          <w:b/>
          <w:b/>
          <w:bCs/>
        </w:rPr>
      </w:pPr>
      <w:r>
        <w:rPr>
          <w:lang w:val="it-IT"/>
        </w:rPr>
        <w:t xml:space="preserve">Il conferimento dei dati per le finalità di cui al punto 1 sono obbligatori perché senza la comunicazione dei dati l’Associazione non potrebbe svolgere i compiti che le sono propri come inviare la rivista-giornalino trimestrale. L’eventuale rifiuto dell’autorizzazione comporta l’impossibilità di fornire i servizi richiesti e di porre in essere il trattamento per le finalità suindicate. </w:t>
      </w:r>
    </w:p>
    <w:p>
      <w:pPr>
        <w:pStyle w:val="NormalWeb"/>
        <w:shd w:val="clear" w:color="auto" w:fill="FFFFFF"/>
        <w:rPr/>
      </w:pPr>
      <w:r>
        <w:rPr>
          <w:b/>
          <w:bCs/>
          <w:lang w:val="it-IT"/>
        </w:rPr>
        <w:t xml:space="preserve">4. Conoscibilità, trattamento, comunicazione e diffusione dei dati </w:t>
      </w:r>
    </w:p>
    <w:p>
      <w:pPr>
        <w:pStyle w:val="NormalWeb"/>
        <w:shd w:val="clear" w:color="auto" w:fill="FFFFFF"/>
        <w:jc w:val="both"/>
        <w:rPr/>
      </w:pPr>
      <w:r>
        <w:rPr>
          <w:lang w:val="it-IT"/>
        </w:rPr>
        <w:t xml:space="preserve">Potranno venire a conoscenza dei dati forniti dall’Interessato, in qualità di incaricati o responsabili anche esterni, i soggetti coinvolti – per quanto di loro competenza - nelle seguenti attività: inserimento, raffronto e aggiornamento dei dati; lavorazioni pratiche, corrispondenza, consulenza su ciascun aspetto o fase dell’operato, controllo e manutenzione delle risorse impiegate anche informatiche e telematiche ed anche esterne. </w:t>
      </w:r>
    </w:p>
    <w:p>
      <w:pPr>
        <w:pStyle w:val="NormalWeb"/>
        <w:shd w:val="clear" w:color="auto" w:fill="FFFFFF"/>
        <w:jc w:val="both"/>
        <w:rPr>
          <w:b/>
          <w:b/>
          <w:bCs/>
        </w:rPr>
      </w:pPr>
      <w:r>
        <w:rPr>
          <w:lang w:val="it-IT"/>
        </w:rPr>
        <w:t>I dati forniti dall’Interessato potranno essere comunicati alle categorie di soggetti esterni impegnati principalmente  nelle seguenti attività: adempimenti, comunicazioni di tipo amministrativo o comunque previsti dalla legge, assistenza nel settore fiscale, giuridico, assicurativo, contabile, logistico, statistico, informatico, relativo alle attività fruite dall’interessato con preferenza per le organizzazioni, associazioni ed in generale soggetti pubblici e privati collegati al Titolare o comunque coinvolti nelle attività di cui alle finalità suindicate.</w:t>
      </w:r>
    </w:p>
    <w:p>
      <w:pPr>
        <w:pStyle w:val="NormalWeb"/>
        <w:shd w:val="clear" w:color="auto" w:fill="FFFFFF"/>
        <w:jc w:val="both"/>
        <w:rPr/>
      </w:pPr>
      <w:r>
        <w:rPr>
          <w:b/>
          <w:bCs/>
          <w:lang w:val="it-IT"/>
        </w:rPr>
        <w:t>5. Misure di sicurezza</w:t>
      </w:r>
    </w:p>
    <w:p>
      <w:pPr>
        <w:pStyle w:val="NormalWeb"/>
        <w:shd w:val="clear" w:color="auto" w:fill="FFFFFF"/>
        <w:jc w:val="both"/>
        <w:rPr>
          <w:b/>
          <w:b/>
          <w:bCs/>
        </w:rPr>
      </w:pPr>
      <w:r>
        <w:rPr>
          <w:lang w:val="it-IT"/>
        </w:rPr>
        <w:t>I dati sono trattati garantendo la loro sicurezza e riservatezza, con adeguate misure di protezione, in base a quanto disposto dagli artt. da 31 a 36 del Codice, in materia di misure minime di sicurezza, al fine di ridurre i rischi di distruzione o perdita, anche accidentale, degli stessi, di accesso non autorizzato o di trattamento non consentito o non conforme alle finalità della raccolta.</w:t>
      </w:r>
    </w:p>
    <w:p>
      <w:pPr>
        <w:pStyle w:val="NormalWeb"/>
        <w:shd w:val="clear" w:color="auto" w:fill="FFFFFF"/>
        <w:rPr/>
      </w:pPr>
      <w:r>
        <w:rPr>
          <w:b/>
          <w:bCs/>
          <w:lang w:val="it-IT"/>
        </w:rPr>
        <w:t xml:space="preserve">6. Titolare e Responsabile del Trattamento </w:t>
      </w:r>
    </w:p>
    <w:p>
      <w:pPr>
        <w:pStyle w:val="NormalWeb"/>
        <w:shd w:val="clear" w:color="auto" w:fill="FFFFFF"/>
        <w:jc w:val="both"/>
        <w:rPr>
          <w:b/>
          <w:b/>
          <w:bCs/>
        </w:rPr>
      </w:pPr>
      <w:r>
        <w:rPr>
          <w:lang w:val="it-IT"/>
        </w:rPr>
        <w:t>Il Titolare e Responsabile del trattamento dei dati personali è A.I.P.I. Associazione Ipertensione Polmonare Italiana O</w:t>
      </w:r>
      <w:r>
        <w:rPr>
          <w:lang w:val="it-IT"/>
        </w:rPr>
        <w:t>DV</w:t>
      </w:r>
      <w:r>
        <w:rPr>
          <w:lang w:val="it-IT"/>
        </w:rPr>
        <w:t>,  Via Enrico Mattei, 92 - 40138 Bologna; tel. 3914805050; e-mail: amministrazione@aipiitalia.it.</w:t>
      </w:r>
    </w:p>
    <w:p>
      <w:pPr>
        <w:pStyle w:val="NormalWeb"/>
        <w:shd w:val="clear" w:color="auto" w:fill="FFFFFF"/>
        <w:jc w:val="both"/>
        <w:rPr/>
      </w:pPr>
      <w:r>
        <w:rPr>
          <w:b/>
          <w:bCs/>
          <w:lang w:val="it-IT"/>
        </w:rPr>
        <w:t xml:space="preserve">7. Diritti </w:t>
      </w:r>
    </w:p>
    <w:p>
      <w:pPr>
        <w:pStyle w:val="NormalWeb"/>
        <w:shd w:val="clear" w:color="auto" w:fill="FFFFFF"/>
        <w:jc w:val="both"/>
        <w:rPr/>
      </w:pPr>
      <w:r>
        <w:rPr>
          <w:lang w:val="it-IT"/>
        </w:rPr>
        <w:t>L’interessato potrà esercitare i diritti di cui all’Art. 7 Codice Privacy e Art. 15 GDPR per:</w:t>
      </w:r>
    </w:p>
    <w:p>
      <w:pPr>
        <w:pStyle w:val="NormalWeb"/>
        <w:shd w:val="clear" w:color="auto" w:fill="FFFFFF"/>
        <w:jc w:val="both"/>
        <w:rPr/>
      </w:pPr>
      <w:r>
        <w:rPr>
          <w:lang w:val="it-IT"/>
        </w:rPr>
        <w:t>- ottenere la conferma dell’esistenza o meno dei dati personali che lo riguardano, anche se non ancora registrati, e la loro comunicazione in forma intellegibile;</w:t>
      </w:r>
    </w:p>
    <w:p>
      <w:pPr>
        <w:pStyle w:val="NormalWeb"/>
        <w:shd w:val="clear" w:color="auto" w:fill="FFFFFF"/>
        <w:jc w:val="both"/>
        <w:rPr/>
      </w:pPr>
      <w:r>
        <w:rPr>
          <w:lang w:val="it-IT"/>
        </w:rPr>
        <w:t xml:space="preserve">- ottenere l’indicazione dell’origine dei dati personali, delle finalità e delle modalità di trattamento, della logica applicata in caso di trattamento effettuato con l’ausilio di strumenti elettronici, degli estremi indicativi del titolare, dei responsabili e del rappresentante designato ai sensi dell’art. 5, comma 2 Codice della Privacy e art 3, comma 1, GDPR, dei soggetti o delle categorie di soggetti ai quali i dati personali possono essere comunicati o che possono venirne a conoscenza in qualità di rappresentante; </w:t>
      </w:r>
    </w:p>
    <w:p>
      <w:pPr>
        <w:pStyle w:val="NormalWeb"/>
        <w:shd w:val="clear" w:color="auto" w:fill="FFFFFF"/>
        <w:jc w:val="both"/>
        <w:rPr/>
      </w:pPr>
      <w:r>
        <w:rPr>
          <w:lang w:val="it-IT"/>
        </w:rPr>
        <w:t>- ottenere l’aggiornamento, la rettifica ovvero, quando vi ha interesse, l’integrazione dei dati, la cancellazione, la trasformazione in forma anonima o il blocco dei dati trattati in violazione di legge, compresi quelli di cui è necessaria la conservazione in relazione agli scopi per i quali i dati sono stati raccolti o successivamente trattati;</w:t>
      </w:r>
    </w:p>
    <w:p>
      <w:pPr>
        <w:pStyle w:val="NormalWeb"/>
        <w:shd w:val="clear" w:color="auto" w:fill="FFFFFF"/>
        <w:jc w:val="both"/>
        <w:rPr>
          <w:outline w:val="false"/>
          <w:color w:val="211E1E"/>
          <w:u w:val="none" w:color="211E1E"/>
          <w14:textFill>
            <w14:solidFill>
              <w14:srgbClr w14:val="211E1E"/>
            </w14:solidFill>
          </w14:textFill>
        </w:rPr>
      </w:pPr>
      <w:r>
        <w:rPr>
          <w:lang w:val="it-IT"/>
        </w:rPr>
        <w:t>-</w:t>
      </w:r>
      <w:r>
        <w:rPr>
          <w:outline w:val="false"/>
          <w:color w:val="211E1E"/>
          <w:u w:val="none" w:color="211E1E"/>
          <w:lang w:val="it-IT"/>
          <w14:textFill>
            <w14:solidFill>
              <w14:srgbClr w14:val="211E1E"/>
            </w14:solidFill>
          </w14:textFill>
        </w:rPr>
        <w:t xml:space="preserve"> ottenere la portabilità dei dati, ossia riceverli da un titolare del trattamento, in un formato strutturato, di uso comune e leggibile da dispositivo automatico, e trasmetterli ad un altro titolare del trattamento senza impedimenti; </w:t>
      </w:r>
    </w:p>
    <w:p>
      <w:pPr>
        <w:pStyle w:val="NormalWeb"/>
        <w:shd w:val="clear" w:color="auto" w:fill="FFFFFF"/>
        <w:jc w:val="both"/>
        <w:rPr>
          <w:outline w:val="false"/>
          <w:color w:val="211E1E"/>
          <w:u w:val="none" w:color="211E1E"/>
          <w14:textFill>
            <w14:solidFill>
              <w14:srgbClr w14:val="211E1E"/>
            </w14:solidFill>
          </w14:textFill>
        </w:rPr>
      </w:pPr>
      <w:r>
        <w:rPr>
          <w:outline w:val="false"/>
          <w:color w:val="211E1E"/>
          <w:u w:val="none" w:color="211E1E"/>
          <w:lang w:val="it-IT"/>
          <w14:textFill>
            <w14:solidFill>
              <w14:srgbClr w14:val="211E1E"/>
            </w14:solidFill>
          </w14:textFill>
        </w:rPr>
        <w:t>- opporsi ad un processo decisionale automatizzato relativo alle persone fisiche, compresa la profilazione;</w:t>
      </w:r>
    </w:p>
    <w:p>
      <w:pPr>
        <w:pStyle w:val="NormalWeb"/>
        <w:shd w:val="clear" w:color="auto" w:fill="FFFFFF"/>
        <w:jc w:val="both"/>
        <w:rPr/>
      </w:pPr>
      <w:r>
        <w:rPr>
          <w:outline w:val="false"/>
          <w:color w:val="211E1E"/>
          <w:u w:val="none" w:color="211E1E"/>
          <w:lang w:val="it-IT"/>
          <w14:textFill>
            <w14:solidFill>
              <w14:srgbClr w14:val="211E1E"/>
            </w14:solidFill>
          </w14:textFill>
        </w:rPr>
        <w:t xml:space="preserve">- revocare il consenso in qualsiasi momento senza pregiudicare la liceità del trattamento basata sul consenso prestato </w:t>
      </w:r>
    </w:p>
    <w:p>
      <w:pPr>
        <w:pStyle w:val="NormalWeb"/>
        <w:shd w:val="clear" w:color="auto" w:fill="FFFFFF"/>
        <w:jc w:val="both"/>
        <w:rPr/>
      </w:pPr>
      <w:r>
        <w:rPr>
          <w:lang w:val="it-IT"/>
        </w:rPr>
        <w:t>- opporsi in tutto o in parte per motivi legittimi al trattamento dei dati personali che lo riguardano, ancorchè pertinenti allo scopo della raccolta, al trattamento di dati personali che lo riguardano a fini di invio di materiale pubblicitario o di vendita diretta o per il compimento di ricerche di mercato o di comunicazione commerciale, mediante l’uso di sistemi automatizzati di chiamata;</w:t>
      </w:r>
    </w:p>
    <w:p>
      <w:pPr>
        <w:pStyle w:val="NormalWeb"/>
        <w:shd w:val="clear" w:color="auto" w:fill="FFFFFF"/>
        <w:jc w:val="both"/>
        <w:rPr>
          <w:b/>
          <w:b/>
          <w:bCs/>
          <w:outline w:val="false"/>
          <w:color w:val="211E1E"/>
          <w:u w:val="none" w:color="211E1E"/>
          <w14:textFill>
            <w14:solidFill>
              <w14:srgbClr w14:val="211E1E"/>
            </w14:solidFill>
          </w14:textFill>
        </w:rPr>
      </w:pPr>
      <w:r>
        <w:rPr>
          <w:lang w:val="it-IT"/>
        </w:rPr>
        <w:t>- proporre reclamo al Garante per la protezione dei dati personali. Ove applicabili ha altresì i diritti di cui agli Artt. 16-21 GDPR (compresi diritto alla portabilità dei dati e diritto all’oblio);</w:t>
      </w:r>
    </w:p>
    <w:p>
      <w:pPr>
        <w:pStyle w:val="NormalWeb"/>
        <w:shd w:val="clear" w:color="auto" w:fill="FFFFFF"/>
        <w:jc w:val="both"/>
        <w:rPr>
          <w:outline w:val="false"/>
          <w:color w:val="211E1E"/>
          <w:u w:val="none" w:color="211E1E"/>
          <w14:textFill>
            <w14:solidFill>
              <w14:srgbClr w14:val="211E1E"/>
            </w14:solidFill>
          </w14:textFill>
        </w:rPr>
      </w:pPr>
      <w:r>
        <w:rPr>
          <w:b/>
          <w:bCs/>
          <w:outline w:val="false"/>
          <w:color w:val="211E1E"/>
          <w:u w:val="none" w:color="211E1E"/>
          <w:lang w:val="it-IT"/>
          <w14:textFill>
            <w14:solidFill>
              <w14:srgbClr w14:val="211E1E"/>
            </w14:solidFill>
          </w14:textFill>
        </w:rPr>
        <w:t xml:space="preserve">E PRESTA IL PROPRIO CONSENSO AL TRATTAMENTO DEI DATI AL FINE DI </w:t>
      </w:r>
    </w:p>
    <w:p>
      <w:pPr>
        <w:pStyle w:val="NormalWeb"/>
        <w:shd w:val="clear" w:color="auto" w:fill="FFFFFF"/>
        <w:jc w:val="both"/>
        <w:rPr/>
      </w:pPr>
      <w:r>
        <w:rPr>
          <w:outline w:val="false"/>
          <w:color w:val="211E1E"/>
          <w:u w:val="none" w:color="211E1E"/>
          <w:lang w:val="it-IT"/>
          <w14:textFill>
            <w14:solidFill>
              <w14:srgbClr w14:val="211E1E"/>
            </w14:solidFill>
          </w14:textFill>
        </w:rPr>
        <w:t xml:space="preserve">autorizzare il trattamento dei dati personali anche sensibili per le finalità suindicate. </w:t>
      </w:r>
    </w:p>
    <w:p>
      <w:pPr>
        <w:pStyle w:val="Predefinito"/>
        <w:shd w:val="clear" w:color="auto" w:fill="FFFFFF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Predefinito"/>
        <w:shd w:val="clear" w:color="auto" w:fill="FFFFFF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Predefinito"/>
        <w:shd w:val="clear" w:color="auto" w:fill="FFFFFF"/>
        <w:rPr/>
      </w:pPr>
      <w:r>
        <w:rPr>
          <w:rFonts w:ascii="Times New Roman" w:hAnsi="Times New Roman"/>
          <w:lang w:val="it-IT"/>
        </w:rPr>
        <w:t>DATA ______________________________     FIRMA __________________________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pagina"/>
      <w:bidi w:val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pagin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pagina"/>
      <w:bidi w:val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pagina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evenAndOddHeaders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FFFFFF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Intestazioneepipagina">
    <w:name w:val="Intestazione e piè pagina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finito">
    <w:name w:val="Predefinito"/>
    <w:qFormat/>
    <w:pPr>
      <w:keepNext w:val="false"/>
      <w:keepLines w:val="false"/>
      <w:pageBreakBefore w:val="false"/>
      <w:widowControl/>
      <w:pBdr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NormalWeb">
    <w:name w:val="Normal (Web)"/>
    <w:qFormat/>
    <w:pPr>
      <w:keepNext w:val="false"/>
      <w:keepLines w:val="false"/>
      <w:pageBreakBefore w:val="false"/>
      <w:widowControl/>
      <w:pBdr/>
      <w:shd w:val="clear" w:color="auto" w:fill="auto"/>
      <w:suppressAutoHyphens w:val="true"/>
      <w:bidi w:val="0"/>
      <w:spacing w:lineRule="auto" w:line="240" w:beforeAutospacing="0" w:before="28" w:afterAutospacing="0" w:after="10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LibreOffice/6.3.3.2$MacOSX_X86_64 LibreOffice_project/a64200df03143b798afd1ec74a12ab50359878ed</Application>
  <Pages>2</Pages>
  <Words>934</Words>
  <Characters>5676</Characters>
  <CharactersWithSpaces>6850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2020-11-10T12:44:09Z</dcterms:modified>
  <cp:revision>1</cp:revision>
  <dc:subject/>
  <dc:title/>
</cp:coreProperties>
</file>